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Style w:val="Title"/>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ÜHISPROJEKTI ÜHISTE KAVATSUSTE KOKKULEPE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Taotleja andmed</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5760"/>
        <w:tblGridChange w:id="0">
          <w:tblGrid>
            <w:gridCol w:w="3256"/>
            <w:gridCol w:w="5760"/>
          </w:tblGrid>
        </w:tblGridChange>
      </w:tblGrid>
      <w:tr>
        <w:trPr>
          <w:cantSplit w:val="0"/>
          <w:tblHeader w:val="0"/>
        </w:trPr>
        <w:tc>
          <w:tcPr>
            <w:shd w:fill="d8e4bc" w:val="clear"/>
          </w:tcPr>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Ärinimi</w:t>
            </w:r>
          </w:p>
        </w:tc>
        <w:tc>
          <w:tcPr/>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MTÜ Järva Arengu Partnerid</w:t>
            </w:r>
          </w:p>
        </w:tc>
      </w:tr>
      <w:tr>
        <w:trPr>
          <w:cantSplit w:val="0"/>
          <w:tblHeader w:val="0"/>
        </w:trPr>
        <w:tc>
          <w:tcPr>
            <w:shd w:fill="d8e4bc" w:val="clear"/>
          </w:tcPr>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Registrikood</w:t>
            </w:r>
          </w:p>
        </w:tc>
        <w:tc>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80235852</w:t>
            </w:r>
          </w:p>
        </w:tc>
      </w:tr>
      <w:tr>
        <w:trPr>
          <w:cantSplit w:val="0"/>
          <w:tblHeader w:val="0"/>
        </w:trPr>
        <w:tc>
          <w:tcPr>
            <w:shd w:fill="d8e4bc" w:val="clear"/>
          </w:tcPr>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Tegevuskava elluviimise periood</w:t>
            </w:r>
          </w:p>
          <w:p w:rsidR="00000000" w:rsidDel="00000000" w:rsidP="00000000" w:rsidRDefault="00000000" w:rsidRPr="00000000" w14:paraId="0000000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Märgitakse sama ajavahemik, mis on märgitud projektitoetuse </w:t>
            </w:r>
            <w:r w:rsidDel="00000000" w:rsidR="00000000" w:rsidRPr="00000000">
              <w:rPr>
                <w:rFonts w:ascii="Times New Roman" w:cs="Times New Roman" w:eastAsia="Times New Roman" w:hAnsi="Times New Roman"/>
                <w:b w:val="1"/>
                <w:i w:val="1"/>
                <w:sz w:val="24"/>
                <w:szCs w:val="24"/>
                <w:rtl w:val="0"/>
              </w:rPr>
              <w:t xml:space="preserve">taotluse avaldusel</w:t>
            </w:r>
            <w:r w:rsidDel="00000000" w:rsidR="00000000" w:rsidRPr="00000000">
              <w:rPr>
                <w:rFonts w:ascii="Times New Roman" w:cs="Times New Roman" w:eastAsia="Times New Roman" w:hAnsi="Times New Roman"/>
                <w:i w:val="1"/>
                <w:sz w:val="24"/>
                <w:szCs w:val="24"/>
                <w:rtl w:val="0"/>
              </w:rPr>
              <w:t xml:space="preserve"> (24-48 kuud).</w:t>
            </w:r>
          </w:p>
        </w:tc>
        <w:tc>
          <w:tcPr>
            <w:vAlign w:val="center"/>
          </w:tcPr>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05.2025 - 12.2027</w:t>
            </w:r>
            <w:r w:rsidDel="00000000" w:rsidR="00000000" w:rsidRPr="00000000">
              <w:rPr>
                <w:rtl w:val="0"/>
              </w:rPr>
            </w:r>
          </w:p>
        </w:tc>
      </w:tr>
    </w:tbl>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Ühisprojekti andmed</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7"/>
        <w:gridCol w:w="6469"/>
        <w:tblGridChange w:id="0">
          <w:tblGrid>
            <w:gridCol w:w="2547"/>
            <w:gridCol w:w="6469"/>
          </w:tblGrid>
        </w:tblGridChange>
      </w:tblGrid>
      <w:tr>
        <w:trPr>
          <w:cantSplit w:val="0"/>
          <w:tblHeader w:val="0"/>
        </w:trPr>
        <w:tc>
          <w:tcPr>
            <w:gridSpan w:val="2"/>
            <w:shd w:fill="d8e4bc" w:val="clear"/>
          </w:tcPr>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Ühisprojekti nimetus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Märgitakse sama nimetus, mis on märgitud projektitoetuse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taotluse avaldusel.</w:t>
            </w:r>
            <w:r w:rsidDel="00000000" w:rsidR="00000000" w:rsidRPr="00000000">
              <w:rPr>
                <w:rtl w:val="0"/>
              </w:rPr>
            </w:r>
          </w:p>
        </w:tc>
      </w:tr>
      <w:tr>
        <w:trPr>
          <w:cantSplit w:val="0"/>
          <w:trHeight w:val="851" w:hRule="atLeast"/>
          <w:tblHeader w:val="0"/>
        </w:trPr>
        <w:tc>
          <w:tcPr>
            <w:gridSpan w:val="2"/>
            <w:shd w:fill="auto" w:val="clear"/>
          </w:tcPr>
          <w:p w:rsidR="00000000" w:rsidDel="00000000" w:rsidP="00000000" w:rsidRDefault="00000000" w:rsidRPr="00000000" w14:paraId="00000012">
            <w:pPr>
              <w:tabs>
                <w:tab w:val="left" w:leader="none" w:pos="277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JAP Noorteprojekt 2</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d8e4bc" w:val="clear"/>
          </w:tcPr>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Ühisprojekti eesmärgid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Kirjeldatakse projekti peamist eesmärki  ja kuidas projekt suurendab ühistegevust ja/või aitab kaasa ühistegevusele.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Eesmärgid ja tegevussuunad avalikustatakse kohaliku tegevusgrupi veebilehel.</w:t>
            </w:r>
            <w:r w:rsidDel="00000000" w:rsidR="00000000" w:rsidRPr="00000000">
              <w:rPr>
                <w:rtl w:val="0"/>
              </w:rPr>
            </w:r>
          </w:p>
        </w:tc>
      </w:tr>
      <w:tr>
        <w:trPr>
          <w:cantSplit w:val="0"/>
          <w:trHeight w:val="851" w:hRule="atLeast"/>
          <w:tblHeader w:val="0"/>
        </w:trPr>
        <w:tc>
          <w:tcPr>
            <w:gridSpan w:val="2"/>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Projekti eesmärgiks on ühistegevused noortele ja noortejuhtidele, et tagada noortele arendavaid tegevusi suvisel ajal ja arendada noortejuhtide kompetentse läbi noortejuhtide arenguprogrammi.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Piirkonnaülesed ühistegevused aitavad kaas piirkonna maine ja elukeskkonna arengule ning tagavad noortele kaasaegsed kasvamise tingimused ja toetavad noortejuhid.</w:t>
            </w:r>
          </w:p>
        </w:tc>
      </w:tr>
      <w:tr>
        <w:trPr>
          <w:cantSplit w:val="0"/>
          <w:trHeight w:val="566" w:hRule="atLeast"/>
          <w:tblHeader w:val="0"/>
        </w:trPr>
        <w:tc>
          <w:tcPr>
            <w:gridSpan w:val="2"/>
            <w:shd w:fill="d8e4bc" w:val="clear"/>
          </w:tcPr>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720" w:right="0"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Ühisprojekti AJAKAVA ja TEGEVUSED</w: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Vajadusel lisada ridu</w:t>
            </w:r>
          </w:p>
        </w:tc>
      </w:tr>
      <w:tr>
        <w:trPr>
          <w:cantSplit w:val="0"/>
          <w:trHeight w:val="338" w:hRule="atLeast"/>
          <w:tblHeader w:val="0"/>
        </w:trPr>
        <w:tc>
          <w:tcPr>
            <w:shd w:fill="d8e4bc" w:val="clear"/>
          </w:tcPr>
          <w:p w:rsidR="00000000" w:rsidDel="00000000" w:rsidP="00000000" w:rsidRDefault="00000000" w:rsidRPr="00000000" w14:paraId="0000001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Ajakava</w:t>
              <w:br w:type="textWrapping"/>
            </w:r>
            <w:r w:rsidDel="00000000" w:rsidR="00000000" w:rsidRPr="00000000">
              <w:rPr>
                <w:rFonts w:ascii="Times New Roman" w:cs="Times New Roman" w:eastAsia="Times New Roman" w:hAnsi="Times New Roman"/>
                <w:i w:val="1"/>
                <w:color w:val="000000"/>
                <w:sz w:val="24"/>
                <w:szCs w:val="24"/>
                <w:rtl w:val="0"/>
              </w:rPr>
              <w:t xml:space="preserve">Märgitakse kavandatud tegevuskava elluviimise perioodil kuu või kvartali täpsusega.</w:t>
            </w:r>
            <w:r w:rsidDel="00000000" w:rsidR="00000000" w:rsidRPr="00000000">
              <w:rPr>
                <w:rtl w:val="0"/>
              </w:rPr>
            </w:r>
          </w:p>
        </w:tc>
        <w:tc>
          <w:tcPr>
            <w:shd w:fill="d8e4bc" w:val="clear"/>
          </w:tcPr>
          <w:p w:rsidR="00000000" w:rsidDel="00000000" w:rsidP="00000000" w:rsidRDefault="00000000" w:rsidRPr="00000000" w14:paraId="0000001E">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Tegevuse kirjeldus</w:t>
            </w:r>
            <w:r w:rsidDel="00000000" w:rsidR="00000000" w:rsidRPr="00000000">
              <w:rPr>
                <w:rFonts w:ascii="Times New Roman" w:cs="Times New Roman" w:eastAsia="Times New Roman" w:hAnsi="Times New Roman"/>
                <w:i w:val="1"/>
                <w:color w:val="000000"/>
                <w:sz w:val="24"/>
                <w:szCs w:val="24"/>
                <w:rtl w:val="0"/>
              </w:rPr>
              <w:t xml:space="preserve"> </w:t>
            </w:r>
          </w:p>
          <w:p w:rsidR="00000000" w:rsidDel="00000000" w:rsidP="00000000" w:rsidRDefault="00000000" w:rsidRPr="00000000" w14:paraId="0000001F">
            <w:pPr>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i w:val="1"/>
                <w:sz w:val="24"/>
                <w:szCs w:val="24"/>
                <w:rtl w:val="0"/>
              </w:rPr>
              <w:t xml:space="preserve">Kirjeldatakse detailselt projekti elluviimiseks vajalikke </w:t>
            </w:r>
            <w:r w:rsidDel="00000000" w:rsidR="00000000" w:rsidRPr="00000000">
              <w:rPr>
                <w:rFonts w:ascii="Times New Roman" w:cs="Times New Roman" w:eastAsia="Times New Roman" w:hAnsi="Times New Roman"/>
                <w:b w:val="1"/>
                <w:i w:val="1"/>
                <w:sz w:val="24"/>
                <w:szCs w:val="24"/>
                <w:rtl w:val="0"/>
              </w:rPr>
              <w:t xml:space="preserve">tegevusi,</w:t>
            </w:r>
            <w:r w:rsidDel="00000000" w:rsidR="00000000" w:rsidRPr="00000000">
              <w:rPr>
                <w:rFonts w:ascii="Times New Roman" w:cs="Times New Roman" w:eastAsia="Times New Roman" w:hAnsi="Times New Roman"/>
                <w:i w:val="1"/>
                <w:sz w:val="24"/>
                <w:szCs w:val="24"/>
                <w:rtl w:val="0"/>
              </w:rPr>
              <w:t xml:space="preserve"> mis on otseselt seotud ühisprojekti eesmärkide saavutamisega.</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0">
            <w:pPr>
              <w:tabs>
                <w:tab w:val="right" w:leader="none" w:pos="2331"/>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 II.kv</w:t>
            </w:r>
          </w:p>
        </w:tc>
        <w:tc>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Juhtrühma koosolek</w:t>
            </w:r>
          </w:p>
        </w:tc>
      </w:tr>
      <w:tr>
        <w:trPr>
          <w:cantSplit w:val="0"/>
          <w:trHeight w:val="567" w:hRule="atLeast"/>
          <w:tblHeader w:val="0"/>
        </w:trPr>
        <w:tc>
          <w:tcPr>
            <w:vAlign w:val="center"/>
          </w:tcPr>
          <w:p w:rsidR="00000000" w:rsidDel="00000000" w:rsidP="00000000" w:rsidRDefault="00000000" w:rsidRPr="00000000" w14:paraId="000000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 II.kv</w:t>
            </w:r>
          </w:p>
        </w:tc>
        <w:tc>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õppekäik</w:t>
            </w:r>
          </w:p>
        </w:tc>
      </w:tr>
      <w:tr>
        <w:trPr>
          <w:cantSplit w:val="0"/>
          <w:trHeight w:val="567" w:hRule="atLeast"/>
          <w:tblHeader w:val="0"/>
        </w:trPr>
        <w:tc>
          <w:tcPr>
            <w:vAlign w:val="center"/>
          </w:tcPr>
          <w:p w:rsidR="00000000" w:rsidDel="00000000" w:rsidP="00000000" w:rsidRDefault="00000000" w:rsidRPr="00000000" w14:paraId="000000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 II.kv</w:t>
            </w:r>
          </w:p>
        </w:tc>
        <w:tc>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Piirkondlikud õpimalevate ühisüritused</w:t>
            </w:r>
          </w:p>
        </w:tc>
      </w:tr>
      <w:tr>
        <w:trPr>
          <w:cantSplit w:val="0"/>
          <w:trHeight w:val="567" w:hRule="atLeast"/>
          <w:tblHeader w:val="0"/>
        </w:trPr>
        <w:tc>
          <w:tcPr>
            <w:vAlign w:val="center"/>
          </w:tcPr>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 III.kv</w:t>
            </w:r>
          </w:p>
        </w:tc>
        <w:tc>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Piirkondlikud õpimalevate ühisüritused</w:t>
            </w:r>
          </w:p>
        </w:tc>
      </w:tr>
      <w:tr>
        <w:trPr>
          <w:cantSplit w:val="0"/>
          <w:trHeight w:val="567" w:hRule="atLeast"/>
          <w:tblHeader w:val="0"/>
        </w:trPr>
        <w:tc>
          <w:tcPr>
            <w:vAlign w:val="center"/>
          </w:tcPr>
          <w:p w:rsidR="00000000" w:rsidDel="00000000" w:rsidP="00000000" w:rsidRDefault="00000000" w:rsidRPr="00000000" w14:paraId="000000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 III.kv</w:t>
            </w:r>
          </w:p>
        </w:tc>
        <w:tc>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7.- 12 aastaste tegevus sündmuste korraldamine</w:t>
            </w:r>
          </w:p>
        </w:tc>
      </w:tr>
      <w:tr>
        <w:trPr>
          <w:cantSplit w:val="0"/>
          <w:trHeight w:val="567" w:hRule="atLeast"/>
          <w:tblHeader w:val="0"/>
        </w:trPr>
        <w:tc>
          <w:tcPr>
            <w:vAlign w:val="center"/>
          </w:tcPr>
          <w:p w:rsidR="00000000" w:rsidDel="00000000" w:rsidP="00000000" w:rsidRDefault="00000000" w:rsidRPr="00000000" w14:paraId="000000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 IV.kv</w:t>
            </w:r>
          </w:p>
        </w:tc>
        <w:tc>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Noortejuhtide arenguprogramm 1 moodul</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2025 III.kv</w:t>
            </w:r>
          </w:p>
        </w:tc>
        <w:tc>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Juhtrühma koosolek</w:t>
            </w:r>
          </w:p>
        </w:tc>
      </w:tr>
      <w:tr>
        <w:trPr>
          <w:cantSplit w:val="0"/>
          <w:trHeight w:val="567" w:hRule="atLeast"/>
          <w:tblHeader w:val="0"/>
        </w:trPr>
        <w:tc>
          <w:tcPr>
            <w:vAlign w:val="center"/>
          </w:tcPr>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2026 I.kv</w:t>
            </w:r>
          </w:p>
        </w:tc>
        <w:tc>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Noortejuhtide arenguprogramm 2 moodul</w:t>
            </w:r>
          </w:p>
        </w:tc>
      </w:tr>
      <w:tr>
        <w:trPr>
          <w:cantSplit w:val="0"/>
          <w:trHeight w:val="567" w:hRule="atLeast"/>
          <w:tblHeader w:val="0"/>
        </w:trPr>
        <w:tc>
          <w:tcPr>
            <w:vAlign w:val="center"/>
          </w:tcPr>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2026 II.kv</w:t>
            </w:r>
          </w:p>
        </w:tc>
        <w:tc>
          <w:tcPr/>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Noortejuhtide arenguprogramm 3 moodul</w:t>
            </w:r>
          </w:p>
        </w:tc>
      </w:tr>
      <w:tr>
        <w:trPr>
          <w:cantSplit w:val="0"/>
          <w:trHeight w:val="567" w:hRule="atLeast"/>
          <w:tblHeader w:val="0"/>
        </w:trPr>
        <w:tc>
          <w:tcPr>
            <w:vAlign w:val="center"/>
          </w:tcPr>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2026 II.kv</w:t>
            </w:r>
          </w:p>
        </w:tc>
        <w:tc>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Juhtrühma koosolek</w:t>
            </w:r>
          </w:p>
        </w:tc>
      </w:tr>
      <w:tr>
        <w:trPr>
          <w:cantSplit w:val="0"/>
          <w:trHeight w:val="567" w:hRule="atLeast"/>
          <w:tblHeader w:val="0"/>
        </w:trPr>
        <w:tc>
          <w:tcPr>
            <w:vAlign w:val="center"/>
          </w:tcPr>
          <w:p w:rsidR="00000000" w:rsidDel="00000000" w:rsidP="00000000" w:rsidRDefault="00000000" w:rsidRPr="00000000" w14:paraId="000000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2026 III.kv</w:t>
            </w:r>
          </w:p>
        </w:tc>
        <w:tc>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7.-12. aastatele tegevus sündmuse korraldamine</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2026 III.kv</w:t>
            </w:r>
          </w:p>
        </w:tc>
        <w:tc>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Juhtrühma koosolek</w:t>
            </w:r>
          </w:p>
        </w:tc>
      </w:tr>
      <w:tr>
        <w:trPr>
          <w:cantSplit w:val="0"/>
          <w:trHeight w:val="567" w:hRule="atLeast"/>
          <w:tblHeader w:val="0"/>
        </w:trPr>
        <w:tc>
          <w:tcPr>
            <w:vAlign w:val="center"/>
          </w:tcPr>
          <w:p w:rsidR="00000000" w:rsidDel="00000000" w:rsidP="00000000" w:rsidRDefault="00000000" w:rsidRPr="00000000" w14:paraId="000000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2026 IV.kv</w:t>
            </w:r>
          </w:p>
        </w:tc>
        <w:tc>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Noortejuhtide arenguprogramm 4 moodul</w:t>
            </w:r>
          </w:p>
        </w:tc>
      </w:tr>
      <w:tr>
        <w:trPr>
          <w:cantSplit w:val="0"/>
          <w:trHeight w:val="567" w:hRule="atLeast"/>
          <w:tblHeader w:val="0"/>
        </w:trPr>
        <w:tc>
          <w:tcPr>
            <w:vAlign w:val="center"/>
          </w:tcPr>
          <w:p w:rsidR="00000000" w:rsidDel="00000000" w:rsidP="00000000" w:rsidRDefault="00000000" w:rsidRPr="00000000" w14:paraId="000000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2026 IV.kv</w:t>
            </w:r>
          </w:p>
        </w:tc>
        <w:tc>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Juhtrühma koosolek</w:t>
            </w:r>
          </w:p>
        </w:tc>
      </w:tr>
      <w:tr>
        <w:trPr>
          <w:cantSplit w:val="0"/>
          <w:trHeight w:val="567" w:hRule="atLeast"/>
          <w:tblHeader w:val="0"/>
        </w:trPr>
        <w:tc>
          <w:tcPr>
            <w:vAlign w:val="center"/>
          </w:tcPr>
          <w:p w:rsidR="00000000" w:rsidDel="00000000" w:rsidP="00000000" w:rsidRDefault="00000000" w:rsidRPr="00000000" w14:paraId="000000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2027 I. kv</w:t>
            </w:r>
          </w:p>
        </w:tc>
        <w:tc>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Noortejuhtide arenguprogramm 5 moodul</w:t>
            </w:r>
          </w:p>
        </w:tc>
      </w:tr>
      <w:tr>
        <w:trPr>
          <w:cantSplit w:val="0"/>
          <w:trHeight w:val="567" w:hRule="atLeast"/>
          <w:tblHeader w:val="0"/>
        </w:trPr>
        <w:tc>
          <w:tcPr>
            <w:vAlign w:val="center"/>
          </w:tcPr>
          <w:p w:rsidR="00000000" w:rsidDel="00000000" w:rsidP="00000000" w:rsidRDefault="00000000" w:rsidRPr="00000000" w14:paraId="000000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2027 II. kv</w:t>
            </w:r>
          </w:p>
        </w:tc>
        <w:tc>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Noortejuhtide arenguprogramm 6 moodul</w:t>
            </w:r>
          </w:p>
        </w:tc>
      </w:tr>
      <w:tr>
        <w:trPr>
          <w:cantSplit w:val="0"/>
          <w:trHeight w:val="567" w:hRule="atLeast"/>
          <w:tblHeader w:val="0"/>
        </w:trPr>
        <w:tc>
          <w:tcPr>
            <w:vAlign w:val="center"/>
          </w:tcPr>
          <w:p w:rsidR="00000000" w:rsidDel="00000000" w:rsidP="00000000" w:rsidRDefault="00000000" w:rsidRPr="00000000" w14:paraId="0000004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2027 II. kv</w:t>
            </w:r>
          </w:p>
        </w:tc>
        <w:tc>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Juhtrühma koosolek</w:t>
            </w:r>
          </w:p>
        </w:tc>
      </w:tr>
      <w:tr>
        <w:trPr>
          <w:cantSplit w:val="0"/>
          <w:tblHeader w:val="0"/>
        </w:trPr>
        <w:tc>
          <w:tcPr>
            <w:gridSpan w:val="2"/>
            <w:shd w:fill="d8e4bc" w:val="clear"/>
          </w:tcPr>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Eeldatavate TULEMUSTE kirjeldus koos selgitustega ühisprojekti laiemast mõjust tegevuspiirkonnale</w:t>
            </w:r>
          </w:p>
        </w:tc>
      </w:tr>
      <w:tr>
        <w:trPr>
          <w:cantSplit w:val="0"/>
          <w:trHeight w:val="851" w:hRule="atLeast"/>
          <w:tblHeader w:val="0"/>
        </w:trPr>
        <w:tc>
          <w:tcPr>
            <w:gridSpan w:val="2"/>
          </w:tcPr>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Ülevaade olemasolevast olukorrast, kitsaskohast, probleemist</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Maapiirkondades on noortel suvisel ajal vähe sihipäraseid tegevusi. Malevaprogrammid pakuvad  tegevusvõimalusi enamasti 13+ aastastele noortele. Nooremale vanusegrupile organiseeritud  tegevusvõimalusi täna väga ei ole. Piirkonna eripärast (pikad vahemaad, maapiirkond) sõltuv noorsootöö korraldus vajab lisatuge, et tagada JAP  piirkonna noortele tegevusvõimalused, mis on   kaasaegsed, atraktiivsed ja ühtlasi noori arendavad. Töö noortega  on  pidevas muutumises, mis omakorda toob kaasa noortejuhtide vajaduse pidevalt teadmisi täiendada.  Noortejuhtide arenguprogramm aitab hoida töötajate motivatsiooni, aitab kiiresti uutel noorsootöötajatel meeskonnaga sulanduda, teadmistega üksteist toetada ning valdkonnas võrgustuda. </w:t>
            </w:r>
            <w:r w:rsidDel="00000000" w:rsidR="00000000" w:rsidRPr="00000000">
              <w:rPr>
                <w:rtl w:val="0"/>
              </w:rPr>
            </w:r>
          </w:p>
        </w:tc>
      </w:tr>
      <w:tr>
        <w:trPr>
          <w:cantSplit w:val="0"/>
          <w:trHeight w:val="851" w:hRule="atLeast"/>
          <w:tblHeader w:val="0"/>
        </w:trPr>
        <w:tc>
          <w:tcPr>
            <w:gridSpan w:val="2"/>
          </w:tcPr>
          <w:p w:rsidR="00000000" w:rsidDel="00000000" w:rsidP="00000000" w:rsidRDefault="00000000" w:rsidRPr="00000000" w14:paraId="0000004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Ühisprojekti tulemuste kirjeldus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Noorte jaoks on suvise tegevusena korraldatud noortemalevad, mille töökasvatuslik osa on tegevustega kaetud. Kuna maleva sihtrühm on seni olnud 13+ vanuses noored, siis soovime pakkuda eraldi tegevust ka 7.-12. aastastele noortele - lõimides tegevustesse ka töökasvatuse.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Projekti käigus pakutakse noortele ühistegevuste programmide raames eakohaseid mitteformaalseid,  hariduslikke, kultuuriliselt ja üldfüüsiliselt arendavaid tegevusi. Tegevused tulenevad noorte poolt kõige enam soovitud võimalustest: põgenemistoad, batuudikeskus, seiklusparkide, kino ja veekeskuste külastus,  pannakse ennast proovile bowlingus,  kardirajal, paintballis, airsoftis ja discgolfis,  minnakse loomaaeda, matkama ja muuseumidesse. Osalemise tulemusel paraneb noorte sotsiaalne areng, kasvab eneseteadlikkus, tegevused toetavad  meeskonnatööd ja omavahelist suhtlust,  annavad võimaluse ja julguse kogeda uusi asju ning omandada uusi teadmisi.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Noortejuhtide arenguprogrammi abil on läbi viidud järgmised koolitused: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Noore  arenguetapid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ennetusalase tegevuse kavandamine ja läbiviimine sihtrühma vanust arvestades, erivajadusega noore toetamine tegevustes, suhtlemine keeruliste noortega. - kahepäevane</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Praktilised koolitused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tegevuskoolitused, mängud, noorteinfo töötoad, noorsootöötajate omavaheline kogemuste vahetus, praktikad ja edulood.</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Digipädevused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sotsiaalmeedia jaoks videode monteerimine, fotode töötlus, andmekaitse, AI kasutamine jms </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Meeskonna ja isiksuse koolitus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noorte ja noorsootöötajate vaimse tervise toetamine, kuulamine, konfliktide lahendamine, enesehoid, motiveerimine, - kahepäevane</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Noorsootöö valdkonna arengule suunatus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-eesmärkidest tegevusplaani ja kvaliteedi hindamiseni. Valdkonna nähtavus, esitlemine, argumenteerimine.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Noorte ettevõtlikkuse arendamine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-Ettevõtlikkuse  toetamine noorsootöös. Rahatarkus. Eesmärgist teostuseni, turundus ja arendus.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Noorsootöötajad  omandavad  tööks vajalikke teadmisi ja praktilisi oskusi. Ühine õppekäik annab innustust ja uusi ideid ning ühendab piirkonna noortega tegelejaid. Õppekäigu sihtkoht valitakse välja ühistegevuste käigus juhtrühma poolt, vastavalt osalejate huvidele ja kogemusvajadustele.</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tc>
      </w:tr>
      <w:tr>
        <w:trPr>
          <w:cantSplit w:val="0"/>
          <w:trHeight w:val="851" w:hRule="atLeast"/>
          <w:tblHeader w:val="0"/>
        </w:trPr>
        <w:tc>
          <w:tcPr>
            <w:gridSpan w:val="2"/>
          </w:tcPr>
          <w:p w:rsidR="00000000" w:rsidDel="00000000" w:rsidP="00000000" w:rsidRDefault="00000000" w:rsidRPr="00000000" w14:paraId="0000005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59"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Ühisprojekti laiem mõju tegevuspiirkonnale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Projekti tulemusel on piirkonna noorte koolivaheaeg sisustatud arendavate tegevusvõimalustega, noored on saanud uusi kogemusi ja teadmisi, nad on tutvunud teiste piirkondade noortega ning  leidnud uusi sõpru.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Projekti tulemusel on  arenguprogrammi läbinud noortejuhid kompetentsemad, neil on vajalikud oskused ja teadmised tänapäeva laste- ja noortega tegutsemiseks. Noortejuhid on piirkondlikult võrgustunud, toimunud on parimate praktikate vahetus.</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0"/>
        <w:gridCol w:w="4626"/>
        <w:tblGridChange w:id="0">
          <w:tblGrid>
            <w:gridCol w:w="4390"/>
            <w:gridCol w:w="4626"/>
          </w:tblGrid>
        </w:tblGridChange>
      </w:tblGrid>
      <w:tr>
        <w:trPr>
          <w:cantSplit w:val="0"/>
          <w:trHeight w:val="533" w:hRule="atLeast"/>
          <w:tblHeader w:val="0"/>
        </w:trPr>
        <w:tc>
          <w:tcPr>
            <w:gridSpan w:val="2"/>
            <w:shd w:fill="d8e4bc" w:val="clear"/>
          </w:tcPr>
          <w:p w:rsidR="00000000" w:rsidDel="00000000" w:rsidP="00000000" w:rsidRDefault="00000000" w:rsidRPr="00000000" w14:paraId="0000006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Projektitoetuse TAOTLEJA ja PARTNERI(TE) ülesannete kirjeldus ühisprojektis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Vajadusel lisada ridu</w:t>
            </w:r>
            <w:r w:rsidDel="00000000" w:rsidR="00000000" w:rsidRPr="00000000">
              <w:rPr>
                <w:rtl w:val="0"/>
              </w:rPr>
            </w:r>
          </w:p>
        </w:tc>
      </w:tr>
      <w:tr>
        <w:trPr>
          <w:cantSplit w:val="0"/>
          <w:trHeight w:val="697" w:hRule="atLeast"/>
          <w:tblHeader w:val="0"/>
        </w:trPr>
        <w:tc>
          <w:tcPr>
            <w:shd w:fill="d8e4bc" w:val="clear"/>
          </w:tcPr>
          <w:p w:rsidR="00000000" w:rsidDel="00000000" w:rsidP="00000000" w:rsidRDefault="00000000" w:rsidRPr="00000000" w14:paraId="000000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ja partneri(te) nimed</w:t>
            </w:r>
          </w:p>
        </w:tc>
        <w:tc>
          <w:tcPr>
            <w:shd w:fill="d8e4bc" w:val="clear"/>
          </w:tcPr>
          <w:p w:rsidR="00000000" w:rsidDel="00000000" w:rsidP="00000000" w:rsidRDefault="00000000" w:rsidRPr="00000000" w14:paraId="0000006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Ülesannete kirjeldus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6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Kirjeldatakse ühisprojekti osapoolte ülesanded võimalikult detailselt.</w:t>
            </w:r>
          </w:p>
        </w:tc>
      </w:tr>
      <w:tr>
        <w:trPr>
          <w:cantSplit w:val="0"/>
          <w:trHeight w:val="567" w:hRule="atLeast"/>
          <w:tblHeader w:val="0"/>
        </w:trPr>
        <w:tc>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Taotleja </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MTÜ Järva Arengu Partnerid</w:t>
            </w:r>
          </w:p>
        </w:tc>
        <w:tc>
          <w:tcPr/>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üldjuhtimine, tegevuste koordineerimine, aruandlus, juhtrühma koosolekute korraldamine, parimate praktikate kogumiku koostamine.</w:t>
            </w:r>
          </w:p>
        </w:tc>
      </w:tr>
      <w:tr>
        <w:trPr>
          <w:cantSplit w:val="0"/>
          <w:trHeight w:val="567" w:hRule="atLeast"/>
          <w:tblHeader w:val="0"/>
        </w:trPr>
        <w:tc>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 (nimi)</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Järva Vallavalitsus</w:t>
            </w:r>
          </w:p>
        </w:tc>
        <w:tc>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Noorte ja noortejuhtide tegevuse korraldamine: noorte tegevused, noortejuhtide arenguprogramm, õppekäik, parimate praktikate kogumine</w:t>
            </w:r>
          </w:p>
        </w:tc>
      </w:tr>
      <w:tr>
        <w:trPr>
          <w:cantSplit w:val="0"/>
          <w:trHeight w:val="567" w:hRule="atLeast"/>
          <w:tblHeader w:val="0"/>
        </w:trPr>
        <w:tc>
          <w:tcPr/>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Partner (nimi)</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Paide Linnavalitsus</w:t>
            </w:r>
          </w:p>
        </w:tc>
        <w:tc>
          <w:tcPr/>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Noorte ja noortejuhtide tegevuse korraldamine: noorte tegevused, noortejuhtide arenguprogramm, õppekäik, parimate praktikate kogumine</w:t>
            </w:r>
          </w:p>
        </w:tc>
      </w:tr>
    </w:tbl>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Ühisprojektis osalevate PARTNERITE andmed</w:t>
      </w:r>
    </w:p>
    <w:tbl>
      <w:tblPr>
        <w:tblStyle w:val="Table4"/>
        <w:tblpPr w:leftFromText="141" w:rightFromText="141" w:topFromText="0" w:bottomFromText="0" w:vertAnchor="text" w:horzAnchor="text" w:tblpX="0" w:tblpY="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8"/>
        <w:gridCol w:w="2078"/>
        <w:gridCol w:w="2757"/>
        <w:gridCol w:w="2043"/>
        <w:tblGridChange w:id="0">
          <w:tblGrid>
            <w:gridCol w:w="2138"/>
            <w:gridCol w:w="2078"/>
            <w:gridCol w:w="2757"/>
            <w:gridCol w:w="2043"/>
          </w:tblGrid>
        </w:tblGridChange>
      </w:tblGrid>
      <w:tr>
        <w:trPr>
          <w:cantSplit w:val="0"/>
          <w:trHeight w:val="227" w:hRule="atLeast"/>
          <w:tblHeader w:val="0"/>
        </w:trPr>
        <w:tc>
          <w:tcPr>
            <w:shd w:fill="d8e4bc" w:val="clear"/>
          </w:tcPr>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Nimi ja registrikood</w:t>
            </w:r>
          </w:p>
        </w:tc>
        <w:tc>
          <w:tcPr>
            <w:shd w:fill="d8e4bc" w:val="clear"/>
          </w:tcPr>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Esindaja nimi</w:t>
            </w:r>
          </w:p>
        </w:tc>
        <w:tc>
          <w:tcPr>
            <w:shd w:fill="d8e4bc" w:val="clear"/>
          </w:tcPr>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Kontaktandmed</w:t>
            </w:r>
          </w:p>
        </w:tc>
        <w:tc>
          <w:tcPr>
            <w:shd w:fill="d8e4bc" w:val="clear"/>
          </w:tcPr>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Allkiri</w:t>
            </w:r>
          </w:p>
        </w:tc>
      </w:tr>
      <w:tr>
        <w:trPr>
          <w:cantSplit w:val="0"/>
          <w:trHeight w:val="227" w:hRule="atLeast"/>
          <w:tblHeader w:val="0"/>
        </w:trPr>
        <w:tc>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Järva Vallavalitsus </w:t>
            </w:r>
          </w:p>
        </w:tc>
        <w:tc>
          <w:tcPr/>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Toomas Tammik</w:t>
            </w:r>
          </w:p>
        </w:tc>
        <w:tc>
          <w:tcPr/>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Toomas.tammik@jarva.ee</w:t>
            </w:r>
          </w:p>
        </w:tc>
        <w:tc>
          <w:tcPr/>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Paide Linnavalitsus</w:t>
            </w:r>
          </w:p>
        </w:tc>
        <w:tc>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Kaido Ivask</w:t>
            </w:r>
          </w:p>
        </w:tc>
        <w:tc>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Kaido.ivask@paide.ee</w:t>
            </w:r>
          </w:p>
        </w:tc>
        <w:tc>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tc>
      </w:tr>
      <w:tr>
        <w:trPr>
          <w:cantSplit w:val="0"/>
          <w:trHeight w:val="227" w:hRule="atLeast"/>
          <w:tblHeader w:val="0"/>
        </w:trPr>
        <w:tc>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3">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Kinnitan, et esitatud andmed on õiged</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5193"/>
        <w:tblGridChange w:id="0">
          <w:tblGrid>
            <w:gridCol w:w="3823"/>
            <w:gridCol w:w="5193"/>
          </w:tblGrid>
        </w:tblGridChange>
      </w:tblGrid>
      <w:tr>
        <w:trPr>
          <w:cantSplit w:val="0"/>
          <w:tblHeader w:val="0"/>
        </w:trPr>
        <w:tc>
          <w:tcPr>
            <w:shd w:fill="d8e4bc" w:val="clear"/>
          </w:tcPr>
          <w:p w:rsidR="00000000" w:rsidDel="00000000" w:rsidP="00000000" w:rsidRDefault="00000000" w:rsidRPr="00000000" w14:paraId="000000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esindaja nimi</w:t>
            </w:r>
          </w:p>
        </w:tc>
        <w:tc>
          <w:tcPr/>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8e4bc" w:val="clear"/>
          </w:tcPr>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esindaja allkiri</w:t>
            </w:r>
          </w:p>
        </w:tc>
        <w:tc>
          <w:tcPr/>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digitaalne</w:t>
            </w:r>
          </w:p>
        </w:tc>
      </w:tr>
      <w:tr>
        <w:trPr>
          <w:cantSplit w:val="0"/>
          <w:tblHeader w:val="0"/>
        </w:trPr>
        <w:tc>
          <w:tcPr>
            <w:shd w:fill="d8e4bc" w:val="clear"/>
          </w:tcPr>
          <w:p w:rsidR="00000000" w:rsidDel="00000000" w:rsidP="00000000" w:rsidRDefault="00000000" w:rsidRPr="00000000" w14:paraId="000000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Allkirjastamise kuupäev</w:t>
            </w:r>
          </w:p>
        </w:tc>
        <w:tc>
          <w:tcPr/>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Digitaalallkirja kuupäev</w:t>
            </w:r>
          </w:p>
        </w:tc>
      </w:tr>
    </w:tbl>
    <w:p w:rsidR="00000000" w:rsidDel="00000000" w:rsidP="00000000" w:rsidRDefault="00000000" w:rsidRPr="00000000" w14:paraId="0000008B">
      <w:pPr>
        <w:rPr>
          <w:rFonts w:ascii="Times New Roman" w:cs="Times New Roman" w:eastAsia="Times New Roman" w:hAnsi="Times New Roman"/>
          <w:b w:val="1"/>
          <w:color w:val="ff0000"/>
          <w:sz w:val="24"/>
          <w:szCs w:val="24"/>
        </w:rPr>
      </w:pPr>
      <w:r w:rsidDel="00000000" w:rsidR="00000000" w:rsidRPr="00000000">
        <w:rPr>
          <w:rtl w:val="0"/>
        </w:rPr>
      </w:r>
    </w:p>
    <w:sectPr>
      <w:headerReference r:id="rId7" w:type="default"/>
      <w:headerReference r:id="rId8" w:type="first"/>
      <w:pgSz w:h="16838" w:w="11906" w:orient="portrait"/>
      <w:pgMar w:bottom="1440" w:top="1440" w:left="1440" w:right="1440" w:header="142"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567" w:right="0" w:firstLine="0"/>
      <w:jc w:val="left"/>
      <w:rPr>
        <w:rFonts w:ascii="Roboto Condensed" w:cs="Roboto Condensed" w:eastAsia="Roboto Condensed" w:hAnsi="Roboto 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0" distB="45720" distT="45720" distL="114300" distR="114300" hidden="0" layoutInCell="1" locked="0" relativeHeight="0" simplePos="0">
              <wp:simplePos x="0" y="0"/>
              <wp:positionH relativeFrom="margin">
                <wp:posOffset>3481388</wp:posOffset>
              </wp:positionH>
              <wp:positionV relativeFrom="page">
                <wp:posOffset>223838</wp:posOffset>
              </wp:positionV>
              <wp:extent cx="2259330" cy="692785"/>
              <wp:effectExtent b="0" l="0" r="0" t="0"/>
              <wp:wrapSquare wrapText="bothSides" distB="45720" distT="45720" distL="114300" distR="114300"/>
              <wp:docPr id="219" name=""/>
              <a:graphic>
                <a:graphicData uri="http://schemas.microsoft.com/office/word/2010/wordprocessingShape">
                  <wps:wsp>
                    <wps:cNvSpPr/>
                    <wps:cNvPr id="3" name="Shape 3"/>
                    <wps:spPr>
                      <a:xfrm>
                        <a:off x="4221098" y="3438370"/>
                        <a:ext cx="2249805" cy="68326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Roboto Condensed" w:cs="Roboto Condensed" w:eastAsia="Roboto Condensed" w:hAnsi="Roboto Condensed"/>
                              <w:b w:val="0"/>
                              <w:i w:val="0"/>
                              <w:smallCaps w:val="0"/>
                              <w:strike w:val="0"/>
                              <w:color w:val="000000"/>
                              <w:sz w:val="24"/>
                              <w:vertAlign w:val="baseline"/>
                            </w:rPr>
                            <w:t xml:space="preserve">Meede 19.2 </w:t>
                          </w:r>
                          <w:r w:rsidDel="00000000" w:rsidR="00000000" w:rsidRPr="00000000">
                            <w:rPr>
                              <w:rFonts w:ascii="Roboto Condensed" w:cs="Roboto Condensed" w:eastAsia="Roboto Condensed" w:hAnsi="Roboto Condensed"/>
                              <w:b w:val="0"/>
                              <w:i w:val="0"/>
                              <w:smallCaps w:val="0"/>
                              <w:strike w:val="0"/>
                              <w:color w:val="000000"/>
                              <w:sz w:val="24"/>
                              <w:vertAlign w:val="baseline"/>
                            </w:rPr>
                            <w:br w:type="textWrapping"/>
                          </w:r>
                          <w:r w:rsidDel="00000000" w:rsidR="00000000" w:rsidRPr="00000000">
                            <w:rPr>
                              <w:rFonts w:ascii="Roboto Condensed" w:cs="Roboto Condensed" w:eastAsia="Roboto Condensed" w:hAnsi="Roboto Condensed"/>
                              <w:b w:val="0"/>
                              <w:i w:val="0"/>
                              <w:smallCaps w:val="0"/>
                              <w:strike w:val="0"/>
                              <w:color w:val="000000"/>
                              <w:sz w:val="24"/>
                              <w:vertAlign w:val="baseline"/>
                            </w:rPr>
                            <w:t xml:space="preserve">Ühisprojekt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Roboto Condensed" w:cs="Roboto Condensed" w:eastAsia="Roboto Condensed" w:hAnsi="Roboto Condensed"/>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3481388</wp:posOffset>
              </wp:positionH>
              <wp:positionV relativeFrom="page">
                <wp:posOffset>223838</wp:posOffset>
              </wp:positionV>
              <wp:extent cx="2259330" cy="692785"/>
              <wp:effectExtent b="0" l="0" r="0" t="0"/>
              <wp:wrapSquare wrapText="bothSides" distB="45720" distT="45720" distL="114300" distR="114300"/>
              <wp:docPr id="2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259330" cy="692785"/>
                      </a:xfrm>
                      <a:prstGeom prst="rect"/>
                      <a:ln/>
                    </pic:spPr>
                  </pic:pic>
                </a:graphicData>
              </a:graphic>
            </wp:anchor>
          </w:drawing>
        </mc:Fallback>
      </mc:AlternateContent>
    </w:r>
    <w:r w:rsidDel="00000000" w:rsidR="00000000" w:rsidRPr="00000000">
      <w:rPr>
        <w:rFonts w:ascii="Roboto Condensed" w:cs="Roboto Condensed" w:eastAsia="Roboto Condensed" w:hAnsi="Roboto Condensed"/>
        <w:b w:val="0"/>
        <w:i w:val="0"/>
        <w:smallCaps w:val="0"/>
        <w:strike w:val="0"/>
        <w:color w:val="000000"/>
        <w:sz w:val="24"/>
        <w:szCs w:val="24"/>
        <w:u w:val="none"/>
        <w:shd w:fill="auto" w:val="clear"/>
        <w:vertAlign w:val="baseline"/>
        <w:rtl w:val="0"/>
      </w:rPr>
      <w:t xml:space="preserve">Põllumajanduse Registrite ja Informatsiooni Amet</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5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5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45720" distT="45720" distL="114300" distR="114300" hidden="0" layoutInCell="1" locked="0" relativeHeight="0" simplePos="0">
              <wp:simplePos x="0" y="0"/>
              <wp:positionH relativeFrom="margin">
                <wp:posOffset>3481388</wp:posOffset>
              </wp:positionH>
              <wp:positionV relativeFrom="page">
                <wp:posOffset>223838</wp:posOffset>
              </wp:positionV>
              <wp:extent cx="2259330" cy="692785"/>
              <wp:effectExtent b="0" l="0" r="0" t="0"/>
              <wp:wrapSquare wrapText="bothSides" distB="45720" distT="45720" distL="114300" distR="114300"/>
              <wp:docPr id="218" name=""/>
              <a:graphic>
                <a:graphicData uri="http://schemas.microsoft.com/office/word/2010/wordprocessingShape">
                  <wps:wsp>
                    <wps:cNvSpPr/>
                    <wps:cNvPr id="2" name="Shape 2"/>
                    <wps:spPr>
                      <a:xfrm>
                        <a:off x="4221098" y="3438370"/>
                        <a:ext cx="2249805" cy="68326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Roboto Condensed" w:cs="Roboto Condensed" w:eastAsia="Roboto Condensed" w:hAnsi="Roboto Condensed"/>
                              <w:b w:val="0"/>
                              <w:i w:val="0"/>
                              <w:smallCaps w:val="0"/>
                              <w:strike w:val="0"/>
                              <w:color w:val="000000"/>
                              <w:sz w:val="18"/>
                              <w:vertAlign w:val="baseline"/>
                            </w:rPr>
                            <w:t xml:space="preserve">Kinnitatud Põllumajanduse Registrite ja Informatsiooni Ameti peadirektori </w:t>
                          </w:r>
                          <w:r w:rsidDel="00000000" w:rsidR="00000000" w:rsidRPr="00000000">
                            <w:rPr>
                              <w:rFonts w:ascii="Roboto Condensed" w:cs="Roboto Condensed" w:eastAsia="Roboto Condensed" w:hAnsi="Roboto Condensed"/>
                              <w:b w:val="0"/>
                              <w:i w:val="0"/>
                              <w:smallCaps w:val="0"/>
                              <w:strike w:val="0"/>
                              <w:color w:val="000000"/>
                              <w:sz w:val="18"/>
                              <w:vertAlign w:val="baseline"/>
                            </w:rPr>
                            <w:br w:type="textWrapping"/>
                          </w:r>
                          <w:r w:rsidDel="00000000" w:rsidR="00000000" w:rsidRPr="00000000">
                            <w:rPr>
                              <w:rFonts w:ascii="Roboto Condensed" w:cs="Roboto Condensed" w:eastAsia="Roboto Condensed" w:hAnsi="Roboto Condensed"/>
                              <w:b w:val="0"/>
                              <w:i w:val="0"/>
                              <w:smallCaps w:val="0"/>
                              <w:strike w:val="0"/>
                              <w:color w:val="000000"/>
                              <w:sz w:val="18"/>
                              <w:vertAlign w:val="baseline"/>
                            </w:rPr>
                            <w:t xml:space="preserve">30.12.2016 käskkirjaga nr 1-12/15/146-1</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margin">
                <wp:posOffset>3481388</wp:posOffset>
              </wp:positionH>
              <wp:positionV relativeFrom="page">
                <wp:posOffset>223838</wp:posOffset>
              </wp:positionV>
              <wp:extent cx="2259330" cy="692785"/>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59330" cy="69278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988570" cy="935227"/>
          <wp:effectExtent b="0" l="0" r="0" t="0"/>
          <wp:docPr id="22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988570" cy="9352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decimal"/>
      <w:lvlText w:val="%1.%2."/>
      <w:lvlJc w:val="left"/>
      <w:pPr>
        <w:ind w:left="720" w:hanging="720"/>
      </w:pPr>
      <w:rPr>
        <w:b w:val="1"/>
        <w:i w:val="0"/>
        <w:sz w:val="24"/>
        <w:szCs w:val="24"/>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allaad" w:default="1">
    <w:name w:val="Normal"/>
    <w:qFormat w:val="1"/>
  </w:style>
  <w:style w:type="paragraph" w:styleId="Pealkiri3">
    <w:name w:val="heading 3"/>
    <w:basedOn w:val="Normaallaad"/>
    <w:link w:val="Pealkiri3Mrk"/>
    <w:uiPriority w:val="9"/>
    <w:qFormat w:val="1"/>
    <w:rsid w:val="00A07832"/>
    <w:pPr>
      <w:spacing w:after="100" w:afterAutospacing="1" w:before="100" w:beforeAutospacing="1" w:line="240" w:lineRule="auto"/>
      <w:outlineLvl w:val="2"/>
    </w:pPr>
    <w:rPr>
      <w:rFonts w:ascii="Times New Roman" w:cs="Times New Roman" w:eastAsia="Times New Roman" w:hAnsi="Times New Roman"/>
      <w:b w:val="1"/>
      <w:bCs w:val="1"/>
      <w:sz w:val="27"/>
      <w:szCs w:val="27"/>
      <w:lang w:val="en-US"/>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paragraph" w:styleId="Pealkiri">
    <w:name w:val="Title"/>
    <w:basedOn w:val="Normaallaad"/>
    <w:next w:val="Normaallaad"/>
    <w:link w:val="PealkiriMrk"/>
    <w:uiPriority w:val="10"/>
    <w:qFormat w:val="1"/>
    <w:rsid w:val="00C105D3"/>
    <w:pPr>
      <w:spacing w:after="0" w:line="240" w:lineRule="auto"/>
      <w:contextualSpacing w:val="1"/>
    </w:pPr>
    <w:rPr>
      <w:rFonts w:asciiTheme="majorHAnsi" w:cstheme="majorBidi" w:eastAsiaTheme="majorEastAsia" w:hAnsiTheme="majorHAnsi"/>
      <w:spacing w:val="-10"/>
      <w:kern w:val="28"/>
      <w:sz w:val="56"/>
      <w:szCs w:val="56"/>
    </w:rPr>
  </w:style>
  <w:style w:type="character" w:styleId="PealkiriMrk" w:customStyle="1">
    <w:name w:val="Pealkiri Märk"/>
    <w:basedOn w:val="Liguvaikefont"/>
    <w:link w:val="Pealkiri"/>
    <w:uiPriority w:val="10"/>
    <w:rsid w:val="00C105D3"/>
    <w:rPr>
      <w:rFonts w:asciiTheme="majorHAnsi" w:cstheme="majorBidi" w:eastAsiaTheme="majorEastAsia" w:hAnsiTheme="majorHAnsi"/>
      <w:spacing w:val="-10"/>
      <w:kern w:val="28"/>
      <w:sz w:val="56"/>
      <w:szCs w:val="56"/>
    </w:rPr>
  </w:style>
  <w:style w:type="table" w:styleId="Kontuurtabel">
    <w:name w:val="Table Grid"/>
    <w:basedOn w:val="Normaaltabel"/>
    <w:uiPriority w:val="39"/>
    <w:rsid w:val="00C105D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Kommentaariviide">
    <w:name w:val="annotation reference"/>
    <w:basedOn w:val="Liguvaikefont"/>
    <w:uiPriority w:val="99"/>
    <w:semiHidden w:val="1"/>
    <w:unhideWhenUsed w:val="1"/>
    <w:rsid w:val="00EE3E62"/>
    <w:rPr>
      <w:sz w:val="16"/>
      <w:szCs w:val="16"/>
    </w:rPr>
  </w:style>
  <w:style w:type="paragraph" w:styleId="Kommentaaritekst">
    <w:name w:val="annotation text"/>
    <w:basedOn w:val="Normaallaad"/>
    <w:link w:val="KommentaaritekstMrk"/>
    <w:uiPriority w:val="99"/>
    <w:unhideWhenUsed w:val="1"/>
    <w:rsid w:val="00EE3E62"/>
    <w:pPr>
      <w:spacing w:line="240" w:lineRule="auto"/>
    </w:pPr>
    <w:rPr>
      <w:sz w:val="20"/>
      <w:szCs w:val="20"/>
    </w:rPr>
  </w:style>
  <w:style w:type="character" w:styleId="KommentaaritekstMrk" w:customStyle="1">
    <w:name w:val="Kommentaari tekst Märk"/>
    <w:basedOn w:val="Liguvaikefont"/>
    <w:link w:val="Kommentaaritekst"/>
    <w:uiPriority w:val="99"/>
    <w:rsid w:val="00EE3E62"/>
    <w:rPr>
      <w:sz w:val="20"/>
      <w:szCs w:val="20"/>
    </w:rPr>
  </w:style>
  <w:style w:type="paragraph" w:styleId="Kommentaariteema">
    <w:name w:val="annotation subject"/>
    <w:basedOn w:val="Kommentaaritekst"/>
    <w:next w:val="Kommentaaritekst"/>
    <w:link w:val="KommentaariteemaMrk"/>
    <w:uiPriority w:val="99"/>
    <w:semiHidden w:val="1"/>
    <w:unhideWhenUsed w:val="1"/>
    <w:rsid w:val="00EE3E62"/>
    <w:rPr>
      <w:b w:val="1"/>
      <w:bCs w:val="1"/>
    </w:rPr>
  </w:style>
  <w:style w:type="character" w:styleId="KommentaariteemaMrk" w:customStyle="1">
    <w:name w:val="Kommentaari teema Märk"/>
    <w:basedOn w:val="KommentaaritekstMrk"/>
    <w:link w:val="Kommentaariteema"/>
    <w:uiPriority w:val="99"/>
    <w:semiHidden w:val="1"/>
    <w:rsid w:val="00EE3E62"/>
    <w:rPr>
      <w:b w:val="1"/>
      <w:bCs w:val="1"/>
      <w:sz w:val="20"/>
      <w:szCs w:val="20"/>
    </w:rPr>
  </w:style>
  <w:style w:type="paragraph" w:styleId="Jutumullitekst">
    <w:name w:val="Balloon Text"/>
    <w:basedOn w:val="Normaallaad"/>
    <w:link w:val="JutumullitekstMrk"/>
    <w:uiPriority w:val="99"/>
    <w:semiHidden w:val="1"/>
    <w:unhideWhenUsed w:val="1"/>
    <w:rsid w:val="00EE3E62"/>
    <w:pPr>
      <w:spacing w:after="0" w:line="240" w:lineRule="auto"/>
    </w:pPr>
    <w:rPr>
      <w:rFonts w:ascii="Segoe UI" w:cs="Segoe UI" w:hAnsi="Segoe UI"/>
      <w:sz w:val="18"/>
      <w:szCs w:val="18"/>
    </w:rPr>
  </w:style>
  <w:style w:type="character" w:styleId="JutumullitekstMrk" w:customStyle="1">
    <w:name w:val="Jutumullitekst Märk"/>
    <w:basedOn w:val="Liguvaikefont"/>
    <w:link w:val="Jutumullitekst"/>
    <w:uiPriority w:val="99"/>
    <w:semiHidden w:val="1"/>
    <w:rsid w:val="00EE3E62"/>
    <w:rPr>
      <w:rFonts w:ascii="Segoe UI" w:cs="Segoe UI" w:hAnsi="Segoe UI"/>
      <w:sz w:val="18"/>
      <w:szCs w:val="18"/>
    </w:rPr>
  </w:style>
  <w:style w:type="paragraph" w:styleId="Pis">
    <w:name w:val="header"/>
    <w:basedOn w:val="Normaallaad"/>
    <w:link w:val="PisMrk"/>
    <w:uiPriority w:val="99"/>
    <w:unhideWhenUsed w:val="1"/>
    <w:rsid w:val="00016817"/>
    <w:pPr>
      <w:tabs>
        <w:tab w:val="center" w:pos="4513"/>
        <w:tab w:val="right" w:pos="9026"/>
      </w:tabs>
      <w:spacing w:after="0" w:line="240" w:lineRule="auto"/>
    </w:pPr>
  </w:style>
  <w:style w:type="character" w:styleId="PisMrk" w:customStyle="1">
    <w:name w:val="Päis Märk"/>
    <w:basedOn w:val="Liguvaikefont"/>
    <w:link w:val="Pis"/>
    <w:uiPriority w:val="99"/>
    <w:rsid w:val="00016817"/>
  </w:style>
  <w:style w:type="paragraph" w:styleId="Jalus">
    <w:name w:val="footer"/>
    <w:basedOn w:val="Normaallaad"/>
    <w:link w:val="JalusMrk"/>
    <w:uiPriority w:val="99"/>
    <w:unhideWhenUsed w:val="1"/>
    <w:rsid w:val="00016817"/>
    <w:pPr>
      <w:tabs>
        <w:tab w:val="center" w:pos="4513"/>
        <w:tab w:val="right" w:pos="9026"/>
      </w:tabs>
      <w:spacing w:after="0" w:line="240" w:lineRule="auto"/>
    </w:pPr>
  </w:style>
  <w:style w:type="character" w:styleId="JalusMrk" w:customStyle="1">
    <w:name w:val="Jalus Märk"/>
    <w:basedOn w:val="Liguvaikefont"/>
    <w:link w:val="Jalus"/>
    <w:uiPriority w:val="99"/>
    <w:rsid w:val="00016817"/>
  </w:style>
  <w:style w:type="paragraph" w:styleId="Allmrkusetekst">
    <w:name w:val="footnote text"/>
    <w:basedOn w:val="Normaallaad"/>
    <w:link w:val="AllmrkusetekstMrk"/>
    <w:uiPriority w:val="99"/>
    <w:unhideWhenUsed w:val="1"/>
    <w:rsid w:val="00EA5B06"/>
    <w:pPr>
      <w:spacing w:after="0" w:line="240" w:lineRule="auto"/>
    </w:pPr>
    <w:rPr>
      <w:sz w:val="20"/>
      <w:szCs w:val="20"/>
    </w:rPr>
  </w:style>
  <w:style w:type="character" w:styleId="AllmrkusetekstMrk" w:customStyle="1">
    <w:name w:val="Allmärkuse tekst Märk"/>
    <w:basedOn w:val="Liguvaikefont"/>
    <w:link w:val="Allmrkusetekst"/>
    <w:uiPriority w:val="99"/>
    <w:rsid w:val="00EA5B06"/>
    <w:rPr>
      <w:sz w:val="20"/>
      <w:szCs w:val="20"/>
    </w:rPr>
  </w:style>
  <w:style w:type="character" w:styleId="Allmrkuseviide">
    <w:name w:val="footnote reference"/>
    <w:basedOn w:val="Liguvaikefont"/>
    <w:uiPriority w:val="99"/>
    <w:semiHidden w:val="1"/>
    <w:unhideWhenUsed w:val="1"/>
    <w:rsid w:val="00EA5B06"/>
    <w:rPr>
      <w:vertAlign w:val="superscript"/>
    </w:rPr>
  </w:style>
  <w:style w:type="paragraph" w:styleId="Loendilik">
    <w:name w:val="List Paragraph"/>
    <w:basedOn w:val="Normaallaad"/>
    <w:uiPriority w:val="34"/>
    <w:qFormat w:val="1"/>
    <w:rsid w:val="0067628C"/>
    <w:pPr>
      <w:ind w:left="720"/>
      <w:contextualSpacing w:val="1"/>
    </w:pPr>
  </w:style>
  <w:style w:type="character" w:styleId="Pealkiri3Mrk" w:customStyle="1">
    <w:name w:val="Pealkiri 3 Märk"/>
    <w:basedOn w:val="Liguvaikefont"/>
    <w:link w:val="Pealkiri3"/>
    <w:uiPriority w:val="9"/>
    <w:rsid w:val="00A07832"/>
    <w:rPr>
      <w:rFonts w:ascii="Times New Roman" w:cs="Times New Roman" w:eastAsia="Times New Roman" w:hAnsi="Times New Roman"/>
      <w:b w:val="1"/>
      <w:bCs w:val="1"/>
      <w:sz w:val="27"/>
      <w:szCs w:val="27"/>
      <w:lang w:val="en-US"/>
    </w:rPr>
  </w:style>
  <w:style w:type="character" w:styleId="Tugev">
    <w:name w:val="Strong"/>
    <w:basedOn w:val="Liguvaikefont"/>
    <w:uiPriority w:val="22"/>
    <w:qFormat w:val="1"/>
    <w:rsid w:val="00A07832"/>
    <w:rPr>
      <w:b w:val="1"/>
      <w:bCs w:val="1"/>
    </w:rPr>
  </w:style>
  <w:style w:type="paragraph" w:styleId="Normaallaadveeb">
    <w:name w:val="Normal (Web)"/>
    <w:basedOn w:val="Normaallaad"/>
    <w:uiPriority w:val="99"/>
    <w:semiHidden w:val="1"/>
    <w:unhideWhenUsed w:val="1"/>
    <w:rsid w:val="00F15AE2"/>
    <w:pPr>
      <w:spacing w:after="100" w:afterAutospacing="1" w:before="100" w:beforeAutospacing="1" w:line="240" w:lineRule="auto"/>
    </w:pPr>
    <w:rPr>
      <w:rFonts w:ascii="Times New Roman" w:cs="Times New Roman" w:eastAsia="Times New Roman" w:hAnsi="Times New Roman"/>
      <w:sz w:val="24"/>
      <w:szCs w:val="24"/>
      <w:lang w:eastAsia="et-E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NRDGkJPVQ1KZOhkoelVzX1mg==">CgMxLjA4AHIhMWpVS0JpN3Qxc3RNUUxFSWh2VGdEU1JfLWdGSTZyZWE2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2024-10-30T19:04:00Z</dcterms:created>
  <dc:creator>Kristi Palm</dc:creator>
</cp:coreProperties>
</file>